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33C" w:rsidRDefault="00A1033C" w:rsidP="00A1033C">
      <w:pPr>
        <w:spacing w:line="380" w:lineRule="exact"/>
        <w:jc w:val="center"/>
        <w:rPr>
          <w:rFonts w:ascii="方正小标宋_GBK" w:eastAsia="方正小标宋_GBK" w:hAnsi="方正小标宋_GBK" w:cs="方正小标宋_GBK"/>
          <w:spacing w:val="-6"/>
          <w:sz w:val="32"/>
          <w:szCs w:val="32"/>
        </w:rPr>
      </w:pPr>
      <w:r>
        <w:rPr>
          <w:rFonts w:ascii="方正小标宋_GBK" w:eastAsia="方正小标宋_GBK" w:hAnsi="方正小标宋_GBK" w:cs="方正小标宋_GBK" w:hint="eastAsia"/>
          <w:spacing w:val="-6"/>
          <w:sz w:val="32"/>
          <w:szCs w:val="32"/>
        </w:rPr>
        <w:t>舟山市第一初级中学优秀班集体建设考核细则</w:t>
      </w:r>
    </w:p>
    <w:p w:rsidR="00A1033C" w:rsidRDefault="00A1033C" w:rsidP="00A1033C">
      <w:pPr>
        <w:spacing w:line="380" w:lineRule="exact"/>
        <w:ind w:right="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班级：                                          年    月</w:t>
      </w:r>
    </w:p>
    <w:tbl>
      <w:tblPr>
        <w:tblW w:w="0" w:type="auto"/>
        <w:jc w:val="center"/>
        <w:tblInd w:w="-2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0"/>
        <w:gridCol w:w="5413"/>
        <w:gridCol w:w="714"/>
        <w:gridCol w:w="490"/>
        <w:gridCol w:w="522"/>
        <w:gridCol w:w="504"/>
      </w:tblGrid>
      <w:tr w:rsidR="00A1033C" w:rsidTr="007535EC">
        <w:trPr>
          <w:tblHeader/>
          <w:jc w:val="center"/>
        </w:trPr>
        <w:tc>
          <w:tcPr>
            <w:tcW w:w="1410" w:type="dxa"/>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考核内容</w:t>
            </w:r>
          </w:p>
        </w:tc>
        <w:tc>
          <w:tcPr>
            <w:tcW w:w="5413" w:type="dxa"/>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评价标准</w:t>
            </w:r>
          </w:p>
        </w:tc>
        <w:tc>
          <w:tcPr>
            <w:tcW w:w="714" w:type="dxa"/>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考核</w:t>
            </w:r>
          </w:p>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依据</w:t>
            </w:r>
          </w:p>
        </w:tc>
        <w:tc>
          <w:tcPr>
            <w:tcW w:w="490" w:type="dxa"/>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自评分</w:t>
            </w:r>
          </w:p>
        </w:tc>
        <w:tc>
          <w:tcPr>
            <w:tcW w:w="522" w:type="dxa"/>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考核分</w:t>
            </w:r>
          </w:p>
        </w:tc>
        <w:tc>
          <w:tcPr>
            <w:tcW w:w="504" w:type="dxa"/>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备注</w:t>
            </w:r>
          </w:p>
        </w:tc>
      </w:tr>
      <w:tr w:rsidR="00A1033C" w:rsidTr="007535EC">
        <w:trPr>
          <w:jc w:val="center"/>
        </w:trPr>
        <w:tc>
          <w:tcPr>
            <w:tcW w:w="1410" w:type="dxa"/>
            <w:vMerge w:val="restart"/>
            <w:vAlign w:val="center"/>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 xml:space="preserve">                                                                                                                一、常规工作（30分）</w:t>
            </w: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1.有班集体建设的总目标。有学期班主任工作计划及月工作安排，并按计划实施，有实效；期末有总结及学期反思。（2分）</w:t>
            </w:r>
          </w:p>
        </w:tc>
        <w:tc>
          <w:tcPr>
            <w:tcW w:w="714" w:type="dxa"/>
            <w:vMerge w:val="restart"/>
            <w:vAlign w:val="center"/>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查看</w:t>
            </w:r>
          </w:p>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资料、记录；学生</w:t>
            </w:r>
          </w:p>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问卷</w:t>
            </w: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2. 班委会、团支部（少先队）机构健全、分工明确，能认真履行职责；建有班干部例会学习制度，每月至少召开一次班委会，且有比较完整的记录。（2分）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3. 班级管理制度健全，如家长会制度、值日制度、卫生管理制度、奖惩制度等；有落实《中学生日常行为规范》的班规。（2分）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4. 建立“班级日志”，做到日有记载，且记载完整；班级学生主人翁意识较强。（2分）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5. 班级环境布置整洁美观，有教育意义。（2分）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6. 学生团结友爱，互相帮助，感到集体温暖；班风、学风积极向上。（2分）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7. 班会课不挪作他用。每月有至少1次的主题教育班会，且效果良好。有比较完整的主题教育记载。（2分）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8. 积极完成学校布置的各项任务，材料上交及时。（2分）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9. 班级值周工作履行职责良好。（2分）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10. 与班级家长指导小组成员配合密切，工作开展有声有色。（2分）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11. 按计划完成每学期家访任务，有比较完整的访情记录。（2分）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12. 积极组织参加学校性群体活动，整体风貌良好。（2分）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13. 班主任与任课教师之间关系和谐，齐抓共管。（2分）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14. 班主任热爱关心学生，获得多数学生满意，师生关系融洽。（2分）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15. 班主任每学期有一篇一定质量的班级建设经验论文。（2分）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restart"/>
            <w:vAlign w:val="center"/>
          </w:tcPr>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二、班际竞赛（40分）</w:t>
            </w:r>
          </w:p>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16．班级获“七项评比”达标班级1次得0.5分。（10分）</w:t>
            </w:r>
          </w:p>
        </w:tc>
        <w:tc>
          <w:tcPr>
            <w:tcW w:w="714" w:type="dxa"/>
            <w:vMerge w:val="restart"/>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政教处</w:t>
            </w:r>
          </w:p>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统计</w:t>
            </w:r>
          </w:p>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材料</w:t>
            </w: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17.班级获“七项评比”每月优胜班级1次得2分。（10分）</w:t>
            </w:r>
          </w:p>
        </w:tc>
        <w:tc>
          <w:tcPr>
            <w:tcW w:w="714" w:type="dxa"/>
            <w:vMerge/>
            <w:vAlign w:val="center"/>
          </w:tcPr>
          <w:p w:rsidR="00A1033C" w:rsidRDefault="00A1033C" w:rsidP="007535EC">
            <w:pPr>
              <w:spacing w:line="300" w:lineRule="exact"/>
              <w:jc w:val="center"/>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 xml:space="preserve">18.“七项评比”成绩好。学期末“七项评比”总分年级段第一名得20分，第二-三名得18分，第四-五得16分，第六-七得14分，第八名得12分，九年级七项评比总分年级段第一名得20分，第二-三名得17分，第四-五得14分，第六名得12分。班级数变化相应调整。（20分） </w:t>
            </w:r>
          </w:p>
        </w:tc>
        <w:tc>
          <w:tcPr>
            <w:tcW w:w="714" w:type="dxa"/>
            <w:vMerge/>
            <w:vAlign w:val="center"/>
          </w:tcPr>
          <w:p w:rsidR="00A1033C" w:rsidRDefault="00A1033C" w:rsidP="007535EC">
            <w:pPr>
              <w:spacing w:line="300" w:lineRule="exact"/>
              <w:jc w:val="center"/>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restart"/>
            <w:vAlign w:val="center"/>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三、学科成绩（30分）</w:t>
            </w: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19. 考试总合格率在本年级段中排名得分（7分）：七、八年级第一、二名得7分，第三、四名得6分，第五、六名得5分，第七、八名得4分；九年级第一、二名7分，第三、四名6分，第五、六名5分。班级数变化相应调整。</w:t>
            </w:r>
          </w:p>
        </w:tc>
        <w:tc>
          <w:tcPr>
            <w:tcW w:w="714" w:type="dxa"/>
            <w:vMerge w:val="restart"/>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教务处</w:t>
            </w:r>
          </w:p>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统计</w:t>
            </w:r>
          </w:p>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资料</w:t>
            </w: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20. 考试总优秀率在本年级段中排名得分（7分）：七、八年级（10各班级）第一、二名得7分，第三、四名得6分，第五、六名得5分，第七、八名得4分；九年级（8个班级</w:t>
            </w:r>
            <w:bookmarkStart w:id="0" w:name="_GoBack"/>
            <w:bookmarkEnd w:id="0"/>
            <w:r>
              <w:rPr>
                <w:rFonts w:ascii="方正书宋_GBK" w:eastAsia="方正书宋_GBK" w:hAnsi="方正书宋_GBK" w:cs="方正书宋_GBK" w:hint="eastAsia"/>
                <w:sz w:val="18"/>
                <w:szCs w:val="18"/>
              </w:rPr>
              <w:t>）第一、二名7分，第三、四名6分，第五、六名5分。班级数变化相应调整。</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21. 考试班级后25%所占人数在本年级段中排名得分（7分）：七、八年级第一、二名得7分，第三、四名得6分，第五、六名得5分，</w:t>
            </w:r>
            <w:r>
              <w:rPr>
                <w:rFonts w:ascii="方正书宋_GBK" w:eastAsia="方正书宋_GBK" w:hAnsi="方正书宋_GBK" w:cs="方正书宋_GBK" w:hint="eastAsia"/>
                <w:sz w:val="18"/>
                <w:szCs w:val="18"/>
              </w:rPr>
              <w:lastRenderedPageBreak/>
              <w:t>第七、八名得4分；九年级第一、二名7分，第三、四名6分，第五、六名5分。班级数变化相应调整。</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22.班级学科进步分（9分）：1.本次考试总合格率较上次考试总合格率有进步，每进步一名得2分；名次未进步，总合格率与段平均总合格率差距较上次考试差距有缩小，得1—2分。该项各分上限为3分。2.班级学生在年级段前15%学生人数较上次考试人数每增加一名得1分。该项上限为3分。3. 班级学生在年级段后25%人数较上学期期末人数每减少一名得1分。该项上限为3分。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705"/>
          <w:jc w:val="center"/>
        </w:trPr>
        <w:tc>
          <w:tcPr>
            <w:tcW w:w="1410" w:type="dxa"/>
            <w:vMerge w:val="restart"/>
            <w:vAlign w:val="center"/>
          </w:tcPr>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四、附加项目</w:t>
            </w: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1.在新理念指导下 ，班集体建设卓有成效，并在市内外享有较高知名度的，得10分。</w:t>
            </w:r>
          </w:p>
        </w:tc>
        <w:tc>
          <w:tcPr>
            <w:tcW w:w="714" w:type="dxa"/>
            <w:vMerge w:val="restart"/>
            <w:vAlign w:val="center"/>
          </w:tcPr>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各班提供资料，政教处查证。</w:t>
            </w: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45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2.班级被评为省、市、市属级优秀班集体，按10、7、4得分。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45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3.班级在全校性比赛中获得团体奖，一、二、三等奖（名次）分获3、2、1分；在年级段比赛中获得团体一、二、三等奖（名次）分获1.5、1、0.5分。（限10分）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4.班级学生代表学校参加各级各类个人比赛项目（包括征文）获得一、二、三等奖，省级按5、3、2得分，市级按3、2、1得分，市属级按2、1、0.5得分。（限5分）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5.班级学生代表学校参加各级各类集体比赛项目，获得一二三等奖，省级按3、2、1得分，市级按2、1.5、1得分，市属级按1.5、1、0.5得分。班级有多人参加集体比赛项目，按获奖级别*人数计分。（限6分）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6.班级代表学校参加省、市、市属级比赛，获一、二、三等奖分别按5（4、2）、4（3、2）、3（2、1）计分。班级为市属级及以上活动提供节目或活动支持的，按节目数*3分计分。（限10分）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7.班级学生积极参加学校体训队训练、国旗班每周升旗仪式，且训练刻苦，指导教师反映良好的，按人数*0.5计分。（限5分）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8.班级积极为学生会、团委、自管会输送人才，且管理能力强，起到较好的榜样作用的，按人数*1计分。（限3分）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 xml:space="preserve">9.班级学生承担学校级及以上大型活动主持人或其他重要辅助工作人员的，按人数*1计分。（限3分） </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10.班级承担校级及以上级主题班会观摩活动，反映良好的，按次数*2计分。</w:t>
            </w:r>
          </w:p>
        </w:tc>
        <w:tc>
          <w:tcPr>
            <w:tcW w:w="714"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490" w:type="dxa"/>
          </w:tcPr>
          <w:p w:rsidR="00A1033C" w:rsidRDefault="00A1033C" w:rsidP="007535EC">
            <w:pPr>
              <w:spacing w:line="300" w:lineRule="exact"/>
              <w:rPr>
                <w:rFonts w:ascii="方正书宋_GBK" w:eastAsia="方正书宋_GBK" w:hAnsi="方正书宋_GBK" w:cs="方正书宋_GBK"/>
                <w:sz w:val="18"/>
                <w:szCs w:val="18"/>
              </w:rPr>
            </w:pPr>
          </w:p>
        </w:tc>
        <w:tc>
          <w:tcPr>
            <w:tcW w:w="522" w:type="dxa"/>
          </w:tcPr>
          <w:p w:rsidR="00A1033C" w:rsidRDefault="00A1033C" w:rsidP="007535EC">
            <w:pPr>
              <w:spacing w:line="300" w:lineRule="exact"/>
              <w:rPr>
                <w:rFonts w:ascii="方正书宋_GBK" w:eastAsia="方正书宋_GBK" w:hAnsi="方正书宋_GBK" w:cs="方正书宋_GBK"/>
                <w:sz w:val="18"/>
                <w:szCs w:val="18"/>
              </w:rPr>
            </w:pPr>
          </w:p>
        </w:tc>
        <w:tc>
          <w:tcPr>
            <w:tcW w:w="504" w:type="dxa"/>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vAlign w:val="center"/>
          </w:tcPr>
          <w:p w:rsidR="00A1033C" w:rsidRDefault="00A1033C" w:rsidP="007535EC">
            <w:pPr>
              <w:spacing w:line="30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11.班级被评为运动会精神文明班级或其他特色班级的，得2分。</w:t>
            </w:r>
          </w:p>
        </w:tc>
        <w:tc>
          <w:tcPr>
            <w:tcW w:w="714" w:type="dxa"/>
            <w:vMerge w:val="restart"/>
            <w:vAlign w:val="center"/>
          </w:tcPr>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rPr>
                <w:rFonts w:ascii="方正书宋_GBK" w:eastAsia="方正书宋_GBK" w:hAnsi="方正书宋_GBK" w:cs="方正书宋_GBK"/>
                <w:sz w:val="18"/>
                <w:szCs w:val="18"/>
              </w:rPr>
            </w:pPr>
          </w:p>
          <w:p w:rsidR="00A1033C" w:rsidRDefault="00A1033C" w:rsidP="007535EC">
            <w:pPr>
              <w:spacing w:line="300" w:lineRule="exact"/>
              <w:jc w:val="center"/>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各班提供资料，</w:t>
            </w:r>
            <w:r>
              <w:rPr>
                <w:rFonts w:ascii="方正书宋_GBK" w:eastAsia="方正书宋_GBK" w:hAnsi="方正书宋_GBK" w:cs="方正书宋_GBK" w:hint="eastAsia"/>
                <w:sz w:val="18"/>
                <w:szCs w:val="18"/>
              </w:rPr>
              <w:lastRenderedPageBreak/>
              <w:t>政教处查证。</w:t>
            </w:r>
          </w:p>
        </w:tc>
        <w:tc>
          <w:tcPr>
            <w:tcW w:w="490" w:type="dxa"/>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22" w:type="dxa"/>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04" w:type="dxa"/>
            <w:vAlign w:val="center"/>
          </w:tcPr>
          <w:p w:rsidR="00A1033C" w:rsidRDefault="00A1033C" w:rsidP="007535EC">
            <w:pPr>
              <w:spacing w:line="30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12.班主任在德育类教育活动中承担市属级及以上讲座的，按次数*2计分；班主任或本班任课教师德育论文或者德育心得在校报及以上刊物发表，按校报1分、市级刊物2分、省级刊物4分、全国级刊物6分计分。（限6分）</w:t>
            </w:r>
          </w:p>
        </w:tc>
        <w:tc>
          <w:tcPr>
            <w:tcW w:w="714" w:type="dxa"/>
            <w:vMerge/>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13.班主任或本班任课教师积极参加各级各类德育类比赛活动，按人数*1计分；比赛中获省、市、市属级一、二、三等奖分别按5（4、2）、4（3、2）、3（2、1）计分。（限5分）</w:t>
            </w:r>
          </w:p>
        </w:tc>
        <w:tc>
          <w:tcPr>
            <w:tcW w:w="714" w:type="dxa"/>
            <w:vMerge/>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14.班主任承担“班主任故事会”论坛任务，且反响较好的，按次数*2得分。</w:t>
            </w:r>
          </w:p>
        </w:tc>
        <w:tc>
          <w:tcPr>
            <w:tcW w:w="714" w:type="dxa"/>
            <w:vMerge/>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15.班级学生在校内外有不良表现，受到学校教育或处分的，视情节轻重每人次扣3--10分。</w:t>
            </w:r>
          </w:p>
        </w:tc>
        <w:tc>
          <w:tcPr>
            <w:tcW w:w="714" w:type="dxa"/>
            <w:vMerge/>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16.班级公物赔偿数量大，位居全校前三位的，分扣5、4、3分；班级公物破坏严重，隐瞒不报的，视情节严重程度分扣7、6、5分。</w:t>
            </w:r>
          </w:p>
        </w:tc>
        <w:tc>
          <w:tcPr>
            <w:tcW w:w="714" w:type="dxa"/>
            <w:vMerge/>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17.班级学生破坏学校公共设施设备，且破坏力大的视情节严重程度每人次扣2—5分。</w:t>
            </w:r>
          </w:p>
        </w:tc>
        <w:tc>
          <w:tcPr>
            <w:tcW w:w="714" w:type="dxa"/>
            <w:vMerge/>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trHeight w:val="540"/>
          <w:jc w:val="center"/>
        </w:trPr>
        <w:tc>
          <w:tcPr>
            <w:tcW w:w="1410" w:type="dxa"/>
            <w:vMerge/>
            <w:vAlign w:val="center"/>
          </w:tcPr>
          <w:p w:rsidR="00A1033C" w:rsidRDefault="00A1033C" w:rsidP="007535EC">
            <w:pPr>
              <w:spacing w:line="300" w:lineRule="exact"/>
              <w:rPr>
                <w:rFonts w:ascii="方正书宋_GBK" w:eastAsia="方正书宋_GBK" w:hAnsi="方正书宋_GBK" w:cs="方正书宋_GBK"/>
                <w:sz w:val="18"/>
                <w:szCs w:val="18"/>
              </w:rPr>
            </w:pPr>
          </w:p>
        </w:tc>
        <w:tc>
          <w:tcPr>
            <w:tcW w:w="5413" w:type="dxa"/>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18.班级任课教师体罚或变相体罚学生，造成恶劣影响的，扣5分。</w:t>
            </w:r>
          </w:p>
        </w:tc>
        <w:tc>
          <w:tcPr>
            <w:tcW w:w="714" w:type="dxa"/>
            <w:vMerge/>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jc w:val="center"/>
        </w:trPr>
        <w:tc>
          <w:tcPr>
            <w:tcW w:w="6823" w:type="dxa"/>
            <w:gridSpan w:val="2"/>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总分（100分）</w:t>
            </w:r>
          </w:p>
        </w:tc>
        <w:tc>
          <w:tcPr>
            <w:tcW w:w="714" w:type="dxa"/>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jc w:val="center"/>
        </w:trPr>
        <w:tc>
          <w:tcPr>
            <w:tcW w:w="6823" w:type="dxa"/>
            <w:gridSpan w:val="2"/>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附加分</w:t>
            </w:r>
          </w:p>
        </w:tc>
        <w:tc>
          <w:tcPr>
            <w:tcW w:w="714" w:type="dxa"/>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r w:rsidR="00A1033C" w:rsidTr="007535EC">
        <w:trPr>
          <w:jc w:val="center"/>
        </w:trPr>
        <w:tc>
          <w:tcPr>
            <w:tcW w:w="6823" w:type="dxa"/>
            <w:gridSpan w:val="2"/>
          </w:tcPr>
          <w:p w:rsidR="00A1033C" w:rsidRDefault="00A1033C" w:rsidP="007535EC">
            <w:pPr>
              <w:spacing w:line="280" w:lineRule="exact"/>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合计</w:t>
            </w:r>
          </w:p>
        </w:tc>
        <w:tc>
          <w:tcPr>
            <w:tcW w:w="714" w:type="dxa"/>
            <w:vAlign w:val="center"/>
          </w:tcPr>
          <w:p w:rsidR="00A1033C" w:rsidRDefault="00A1033C" w:rsidP="007535EC">
            <w:pPr>
              <w:spacing w:line="280" w:lineRule="exact"/>
              <w:rPr>
                <w:rFonts w:ascii="方正书宋_GBK" w:eastAsia="方正书宋_GBK" w:hAnsi="方正书宋_GBK" w:cs="方正书宋_GBK"/>
                <w:sz w:val="18"/>
                <w:szCs w:val="18"/>
              </w:rPr>
            </w:pPr>
          </w:p>
        </w:tc>
        <w:tc>
          <w:tcPr>
            <w:tcW w:w="490" w:type="dxa"/>
          </w:tcPr>
          <w:p w:rsidR="00A1033C" w:rsidRDefault="00A1033C" w:rsidP="007535EC">
            <w:pPr>
              <w:spacing w:line="280" w:lineRule="exact"/>
              <w:rPr>
                <w:rFonts w:ascii="方正书宋_GBK" w:eastAsia="方正书宋_GBK" w:hAnsi="方正书宋_GBK" w:cs="方正书宋_GBK"/>
                <w:sz w:val="18"/>
                <w:szCs w:val="18"/>
              </w:rPr>
            </w:pPr>
          </w:p>
        </w:tc>
        <w:tc>
          <w:tcPr>
            <w:tcW w:w="522" w:type="dxa"/>
          </w:tcPr>
          <w:p w:rsidR="00A1033C" w:rsidRDefault="00A1033C" w:rsidP="007535EC">
            <w:pPr>
              <w:spacing w:line="280" w:lineRule="exact"/>
              <w:rPr>
                <w:rFonts w:ascii="方正书宋_GBK" w:eastAsia="方正书宋_GBK" w:hAnsi="方正书宋_GBK" w:cs="方正书宋_GBK"/>
                <w:sz w:val="18"/>
                <w:szCs w:val="18"/>
              </w:rPr>
            </w:pPr>
          </w:p>
        </w:tc>
        <w:tc>
          <w:tcPr>
            <w:tcW w:w="504" w:type="dxa"/>
          </w:tcPr>
          <w:p w:rsidR="00A1033C" w:rsidRDefault="00A1033C" w:rsidP="007535EC">
            <w:pPr>
              <w:spacing w:line="280" w:lineRule="exact"/>
              <w:rPr>
                <w:rFonts w:ascii="方正书宋_GBK" w:eastAsia="方正书宋_GBK" w:hAnsi="方正书宋_GBK" w:cs="方正书宋_GBK"/>
                <w:sz w:val="18"/>
                <w:szCs w:val="18"/>
              </w:rPr>
            </w:pPr>
          </w:p>
        </w:tc>
      </w:tr>
    </w:tbl>
    <w:p w:rsidR="00A1033C" w:rsidRDefault="00A1033C" w:rsidP="00A1033C">
      <w:pPr>
        <w:spacing w:line="300" w:lineRule="exact"/>
        <w:rPr>
          <w:rFonts w:ascii="方正书宋_GBK" w:eastAsia="方正书宋_GBK" w:hAnsi="方正书宋_GBK" w:cs="方正书宋_GBK"/>
          <w:b/>
          <w:sz w:val="18"/>
          <w:szCs w:val="18"/>
        </w:rPr>
      </w:pPr>
      <w:r>
        <w:rPr>
          <w:rFonts w:ascii="方正书宋_GBK" w:eastAsia="方正书宋_GBK" w:hAnsi="方正书宋_GBK" w:cs="方正书宋_GBK" w:hint="eastAsia"/>
          <w:b/>
          <w:sz w:val="18"/>
          <w:szCs w:val="18"/>
        </w:rPr>
        <w:t>其他：</w:t>
      </w:r>
    </w:p>
    <w:p w:rsidR="00A1033C" w:rsidRDefault="00A1033C" w:rsidP="00A1033C">
      <w:pPr>
        <w:spacing w:line="240" w:lineRule="exact"/>
        <w:ind w:firstLineChars="200" w:firstLine="360"/>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1.根据《舟山第一初中优秀班集体建设考核细则》，学校每学期对全校班集体和班主任进行一次考核。根据考核结果确定等次。</w:t>
      </w:r>
    </w:p>
    <w:p w:rsidR="00A1033C" w:rsidRDefault="00A1033C" w:rsidP="00A1033C">
      <w:pPr>
        <w:spacing w:line="240" w:lineRule="exact"/>
        <w:ind w:firstLineChars="200" w:firstLine="360"/>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2.原则上班主任考核等次同于班集体考核等次，如有特殊情况由行政会议决定。</w:t>
      </w:r>
    </w:p>
    <w:p w:rsidR="00A1033C" w:rsidRDefault="00A1033C" w:rsidP="00A1033C">
      <w:pPr>
        <w:spacing w:line="240" w:lineRule="exact"/>
        <w:ind w:firstLineChars="200" w:firstLine="360"/>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3.各班级要及时积累台账资料，做过的事情要及时进行记录。</w:t>
      </w:r>
    </w:p>
    <w:p w:rsidR="00A1033C" w:rsidRDefault="00A1033C" w:rsidP="00A1033C">
      <w:pPr>
        <w:spacing w:line="240" w:lineRule="exact"/>
        <w:ind w:firstLineChars="200" w:firstLine="360"/>
        <w:rPr>
          <w:rFonts w:ascii="方正书宋_GBK" w:eastAsia="方正书宋_GBK" w:hAnsi="方正书宋_GBK" w:cs="方正书宋_GBK"/>
          <w:sz w:val="18"/>
          <w:szCs w:val="18"/>
        </w:rPr>
      </w:pPr>
      <w:r>
        <w:rPr>
          <w:rFonts w:ascii="方正书宋_GBK" w:eastAsia="方正书宋_GBK" w:hAnsi="方正书宋_GBK" w:cs="方正书宋_GBK" w:hint="eastAsia"/>
          <w:sz w:val="18"/>
          <w:szCs w:val="18"/>
        </w:rPr>
        <w:t>4.考核开始前，各班主任要根据“考核细则”要求上交相关台账。</w:t>
      </w:r>
    </w:p>
    <w:p w:rsidR="00A1033C" w:rsidRDefault="00A1033C" w:rsidP="00A1033C">
      <w:pPr>
        <w:spacing w:line="240" w:lineRule="exact"/>
        <w:ind w:firstLineChars="200" w:firstLine="360"/>
        <w:rPr>
          <w:rFonts w:ascii="方正书宋_GBK" w:eastAsia="方正书宋_GBK" w:hAnsi="方正书宋_GBK" w:cs="方正书宋_GBK"/>
          <w:sz w:val="15"/>
          <w:szCs w:val="15"/>
        </w:rPr>
      </w:pPr>
      <w:r>
        <w:rPr>
          <w:rFonts w:ascii="方正书宋_GBK" w:eastAsia="方正书宋_GBK" w:hAnsi="方正书宋_GBK" w:cs="方正书宋_GBK" w:hint="eastAsia"/>
          <w:sz w:val="18"/>
          <w:szCs w:val="18"/>
        </w:rPr>
        <w:t>5.班级学生出现犯罪行为，情节恶劣的，优秀班集体考核一票否决。</w:t>
      </w:r>
    </w:p>
    <w:p w:rsidR="006D12FD" w:rsidRDefault="00A1033C"/>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033C"/>
    <w:rsid w:val="009964D1"/>
    <w:rsid w:val="00A1033C"/>
    <w:rsid w:val="00B0604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3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471</Words>
  <Characters>2688</Characters>
  <Application>Microsoft Office Word</Application>
  <DocSecurity>0</DocSecurity>
  <Lines>22</Lines>
  <Paragraphs>6</Paragraphs>
  <ScaleCrop>false</ScaleCrop>
  <Company/>
  <LinksUpToDate>false</LinksUpToDate>
  <CharactersWithSpaces>3153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2016-04-16T07:26:00Z</dcterms:created>
  <dcterms:modified xsi:type="dcterms:W3CDTF">2016-04-16T07:26:00Z</dcterms:modified>
</cp:coreProperties>
</file>